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4" w:rsidRDefault="00FE3A05">
      <w:r>
        <w:t xml:space="preserve">AWC Scan </w:t>
      </w:r>
      <w:r w:rsidR="009E60F2">
        <w:t>t</w:t>
      </w:r>
      <w:bookmarkStart w:id="0" w:name="_GoBack"/>
      <w:bookmarkEnd w:id="0"/>
      <w:r>
        <w:t>o Plan Workshop, Oct 17, 2017</w:t>
      </w:r>
    </w:p>
    <w:p w:rsidR="00FE3A05" w:rsidRDefault="00FE3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7523"/>
        <w:gridCol w:w="646"/>
      </w:tblGrid>
      <w:tr w:rsidR="00130D5B" w:rsidTr="00130D5B">
        <w:tc>
          <w:tcPr>
            <w:tcW w:w="1323" w:type="dxa"/>
          </w:tcPr>
          <w:p w:rsidR="00130D5B" w:rsidRPr="00130D5B" w:rsidRDefault="00130D5B" w:rsidP="003B718C">
            <w:pPr>
              <w:rPr>
                <w:b/>
              </w:rPr>
            </w:pPr>
            <w:r w:rsidRPr="00130D5B">
              <w:rPr>
                <w:b/>
              </w:rPr>
              <w:t>Themes</w:t>
            </w:r>
          </w:p>
        </w:tc>
        <w:tc>
          <w:tcPr>
            <w:tcW w:w="7605" w:type="dxa"/>
          </w:tcPr>
          <w:p w:rsidR="00130D5B" w:rsidRPr="00130D5B" w:rsidRDefault="00130D5B" w:rsidP="003B718C">
            <w:pPr>
              <w:rPr>
                <w:b/>
              </w:rPr>
            </w:pPr>
            <w:r w:rsidRPr="00130D5B">
              <w:rPr>
                <w:b/>
              </w:rPr>
              <w:t>Thrive</w:t>
            </w:r>
            <w:r w:rsidR="00E34669">
              <w:rPr>
                <w:b/>
              </w:rPr>
              <w:t xml:space="preserve">  - final</w:t>
            </w:r>
          </w:p>
        </w:tc>
        <w:tc>
          <w:tcPr>
            <w:tcW w:w="648" w:type="dxa"/>
          </w:tcPr>
          <w:p w:rsidR="00130D5B" w:rsidRPr="00FE3A05" w:rsidRDefault="00130D5B" w:rsidP="003B718C"/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>
            <w:r>
              <w:t>Mexico, bilingual</w:t>
            </w:r>
          </w:p>
        </w:tc>
        <w:tc>
          <w:tcPr>
            <w:tcW w:w="7605" w:type="dxa"/>
          </w:tcPr>
          <w:p w:rsidR="00130D5B" w:rsidRDefault="00130D5B" w:rsidP="003B718C">
            <w:r>
              <w:t>Expand recruitment into Mexico, taking advantage of our strategic location &amp; the young population, by offering bilingual CTE and STEM programs</w:t>
            </w:r>
          </w:p>
        </w:tc>
        <w:tc>
          <w:tcPr>
            <w:tcW w:w="648" w:type="dxa"/>
          </w:tcPr>
          <w:p w:rsidR="00130D5B" w:rsidRDefault="00130D5B" w:rsidP="003B718C">
            <w:r>
              <w:t>a/b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>
            <w:r>
              <w:t>Health care</w:t>
            </w:r>
          </w:p>
        </w:tc>
        <w:tc>
          <w:tcPr>
            <w:tcW w:w="7605" w:type="dxa"/>
          </w:tcPr>
          <w:p w:rsidR="00130D5B" w:rsidRDefault="00130D5B" w:rsidP="003B718C">
            <w:r>
              <w:t>Expand health care programs (with nursing as a hub) to attract students and offer options</w:t>
            </w:r>
          </w:p>
        </w:tc>
        <w:tc>
          <w:tcPr>
            <w:tcW w:w="648" w:type="dxa"/>
          </w:tcPr>
          <w:p w:rsidR="00130D5B" w:rsidRDefault="00130D5B" w:rsidP="003B718C">
            <w:r>
              <w:t>a/b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>
            <w:r>
              <w:t>Ag</w:t>
            </w:r>
          </w:p>
        </w:tc>
        <w:tc>
          <w:tcPr>
            <w:tcW w:w="7605" w:type="dxa"/>
          </w:tcPr>
          <w:p w:rsidR="00130D5B" w:rsidRDefault="00130D5B" w:rsidP="003B718C">
            <w:r>
              <w:t>Create a center of excellence focusing on careers in Agriculture (such as food safety, Ag informatics, etc.) which draws people from other locations</w:t>
            </w:r>
          </w:p>
        </w:tc>
        <w:tc>
          <w:tcPr>
            <w:tcW w:w="648" w:type="dxa"/>
          </w:tcPr>
          <w:p w:rsidR="00130D5B" w:rsidRDefault="00130D5B" w:rsidP="00FD5B7D">
            <w:r>
              <w:t>a/b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>
            <w:r>
              <w:t>technology</w:t>
            </w:r>
          </w:p>
        </w:tc>
        <w:tc>
          <w:tcPr>
            <w:tcW w:w="7605" w:type="dxa"/>
          </w:tcPr>
          <w:p w:rsidR="00130D5B" w:rsidRDefault="00130D5B" w:rsidP="003B718C">
            <w:r>
              <w:t>Unveil a state-of-the-art facility that provide seamless platforms across technologies and distance</w:t>
            </w:r>
          </w:p>
        </w:tc>
        <w:tc>
          <w:tcPr>
            <w:tcW w:w="648" w:type="dxa"/>
          </w:tcPr>
          <w:p w:rsidR="00130D5B" w:rsidRDefault="00130D5B" w:rsidP="00FD5B7D">
            <w:r>
              <w:t>a/b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9E60F2" w:rsidP="003B718C">
            <w:r>
              <w:t>Transfer</w:t>
            </w:r>
          </w:p>
        </w:tc>
        <w:tc>
          <w:tcPr>
            <w:tcW w:w="7605" w:type="dxa"/>
          </w:tcPr>
          <w:p w:rsidR="00130D5B" w:rsidRDefault="00130D5B" w:rsidP="003B718C">
            <w:r>
              <w:t>Strengthen K-12 partnerships and industry so that AWC is seen as the natural stepping stone to a baccalaureate degree</w:t>
            </w:r>
          </w:p>
        </w:tc>
        <w:tc>
          <w:tcPr>
            <w:tcW w:w="648" w:type="dxa"/>
          </w:tcPr>
          <w:p w:rsidR="00130D5B" w:rsidRDefault="00E34669" w:rsidP="003B718C">
            <w:r>
              <w:t>c/d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9E60F2" w:rsidP="003B718C">
            <w:r>
              <w:t>High-demand programs</w:t>
            </w:r>
          </w:p>
        </w:tc>
        <w:tc>
          <w:tcPr>
            <w:tcW w:w="7605" w:type="dxa"/>
          </w:tcPr>
          <w:p w:rsidR="00130D5B" w:rsidRDefault="00130D5B" w:rsidP="003B718C">
            <w:r>
              <w:t>Leverage regional success and opportunities to expand practices and lead innovations to national and international markets</w:t>
            </w:r>
            <w:r w:rsidR="00E34669">
              <w:t xml:space="preserve">  [</w:t>
            </w:r>
            <w:r w:rsidR="00E34669" w:rsidRPr="00E34669">
              <w:rPr>
                <w:i/>
                <w:color w:val="808080" w:themeColor="background1" w:themeShade="80"/>
              </w:rPr>
              <w:t>Lori’s comments &gt; Agriculture and Homeland Security are mentioned in other notes</w:t>
            </w:r>
            <w:r w:rsidR="00E34669">
              <w:t>]</w:t>
            </w:r>
          </w:p>
        </w:tc>
        <w:tc>
          <w:tcPr>
            <w:tcW w:w="648" w:type="dxa"/>
          </w:tcPr>
          <w:p w:rsidR="00130D5B" w:rsidRDefault="00E34669" w:rsidP="003B718C">
            <w:r>
              <w:t>c/d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9E60F2" w:rsidP="003B718C">
            <w:r>
              <w:t>Technology</w:t>
            </w:r>
          </w:p>
        </w:tc>
        <w:tc>
          <w:tcPr>
            <w:tcW w:w="7605" w:type="dxa"/>
          </w:tcPr>
          <w:p w:rsidR="00130D5B" w:rsidRDefault="00130D5B" w:rsidP="003B718C">
            <w:r>
              <w:t>Enhance and expand use of technology/methodology and create partnerships to engage student enrollment in signature programs that bring the classroom to the student</w:t>
            </w:r>
          </w:p>
        </w:tc>
        <w:tc>
          <w:tcPr>
            <w:tcW w:w="648" w:type="dxa"/>
          </w:tcPr>
          <w:p w:rsidR="00130D5B" w:rsidRDefault="00E34669" w:rsidP="003B718C">
            <w:r>
              <w:t>c/d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E34669" w:rsidP="003B718C">
            <w:r>
              <w:t>Culture, professional development</w:t>
            </w:r>
          </w:p>
        </w:tc>
        <w:tc>
          <w:tcPr>
            <w:tcW w:w="7605" w:type="dxa"/>
          </w:tcPr>
          <w:p w:rsidR="00130D5B" w:rsidRDefault="00E34669" w:rsidP="003B718C">
            <w:r>
              <w:t>Institutional culture of agility</w:t>
            </w:r>
          </w:p>
          <w:p w:rsidR="00E34669" w:rsidRDefault="00E34669" w:rsidP="00E34669">
            <w:pPr>
              <w:pStyle w:val="ListParagraph"/>
              <w:numPr>
                <w:ilvl w:val="0"/>
                <w:numId w:val="1"/>
              </w:numPr>
            </w:pPr>
            <w:r>
              <w:t>Invest in training for AWC employees to enhance institution’s adaptability in an</w:t>
            </w:r>
            <w:r w:rsidR="009E60F2">
              <w:t xml:space="preserve"> ever-changing environment (regulations</w:t>
            </w:r>
            <w:r>
              <w:t>, economy, demographics)</w:t>
            </w:r>
          </w:p>
          <w:p w:rsidR="00E34669" w:rsidRDefault="00E34669" w:rsidP="003B718C">
            <w:pPr>
              <w:pStyle w:val="ListParagraph"/>
              <w:numPr>
                <w:ilvl w:val="0"/>
                <w:numId w:val="1"/>
              </w:numPr>
            </w:pPr>
            <w:r>
              <w:t>Create unity and unified culture campus-wide, to solidify effort</w:t>
            </w:r>
          </w:p>
        </w:tc>
        <w:tc>
          <w:tcPr>
            <w:tcW w:w="648" w:type="dxa"/>
          </w:tcPr>
          <w:p w:rsidR="00130D5B" w:rsidRDefault="00E34669" w:rsidP="003B718C">
            <w:r>
              <w:t>e/f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9E60F2" w:rsidP="003B718C">
            <w:r>
              <w:t>High-touch support</w:t>
            </w:r>
          </w:p>
        </w:tc>
        <w:tc>
          <w:tcPr>
            <w:tcW w:w="7605" w:type="dxa"/>
          </w:tcPr>
          <w:p w:rsidR="00130D5B" w:rsidRDefault="009E60F2" w:rsidP="003B718C">
            <w:r>
              <w:t>Connect program services &amp; offerings to career pathways</w:t>
            </w:r>
          </w:p>
          <w:p w:rsidR="009E60F2" w:rsidRDefault="009E60F2" w:rsidP="009E60F2">
            <w:pPr>
              <w:pStyle w:val="ListParagraph"/>
              <w:numPr>
                <w:ilvl w:val="0"/>
                <w:numId w:val="2"/>
              </w:numPr>
            </w:pPr>
            <w:r>
              <w:t>Offer wrap-around services to meet comprehensive needs</w:t>
            </w:r>
          </w:p>
          <w:p w:rsidR="009E60F2" w:rsidRDefault="009E60F2" w:rsidP="009E60F2">
            <w:pPr>
              <w:pStyle w:val="ListParagraph"/>
              <w:numPr>
                <w:ilvl w:val="1"/>
                <w:numId w:val="2"/>
              </w:numPr>
            </w:pPr>
            <w:r>
              <w:t>1</w:t>
            </w:r>
            <w:r w:rsidRPr="009E60F2">
              <w:rPr>
                <w:vertAlign w:val="superscript"/>
              </w:rPr>
              <w:t>st</w:t>
            </w:r>
            <w:r>
              <w:t xml:space="preserve"> Generation, HIS, Low Income</w:t>
            </w:r>
          </w:p>
          <w:p w:rsidR="009E60F2" w:rsidRDefault="009E60F2" w:rsidP="009E60F2">
            <w:pPr>
              <w:pStyle w:val="ListParagraph"/>
              <w:numPr>
                <w:ilvl w:val="1"/>
                <w:numId w:val="2"/>
              </w:numPr>
            </w:pPr>
            <w:r>
              <w:t>Includes recruitment thru job placement</w:t>
            </w:r>
          </w:p>
          <w:p w:rsidR="009E60F2" w:rsidRDefault="009E60F2" w:rsidP="009E60F2">
            <w:pPr>
              <w:pStyle w:val="ListParagraph"/>
              <w:numPr>
                <w:ilvl w:val="0"/>
                <w:numId w:val="2"/>
              </w:numPr>
            </w:pPr>
            <w:r>
              <w:t>Create a successful pipeline for at-risk students leading to timely and successful baccalaureate degrees</w:t>
            </w:r>
          </w:p>
          <w:p w:rsidR="009E60F2" w:rsidRDefault="009E60F2" w:rsidP="009E60F2">
            <w:pPr>
              <w:pStyle w:val="ListParagraph"/>
              <w:numPr>
                <w:ilvl w:val="0"/>
                <w:numId w:val="2"/>
              </w:numPr>
            </w:pPr>
            <w:r>
              <w:t>Every student will have financial aid funding secured in 2 weeks</w:t>
            </w:r>
          </w:p>
        </w:tc>
        <w:tc>
          <w:tcPr>
            <w:tcW w:w="648" w:type="dxa"/>
          </w:tcPr>
          <w:p w:rsidR="00130D5B" w:rsidRDefault="009E60F2" w:rsidP="003B718C">
            <w:r>
              <w:t>e/f</w:t>
            </w:r>
          </w:p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/>
        </w:tc>
        <w:tc>
          <w:tcPr>
            <w:tcW w:w="7605" w:type="dxa"/>
          </w:tcPr>
          <w:p w:rsidR="00130D5B" w:rsidRDefault="00130D5B" w:rsidP="003B718C"/>
        </w:tc>
        <w:tc>
          <w:tcPr>
            <w:tcW w:w="648" w:type="dxa"/>
          </w:tcPr>
          <w:p w:rsidR="00130D5B" w:rsidRDefault="00130D5B" w:rsidP="003B718C"/>
        </w:tc>
      </w:tr>
      <w:tr w:rsidR="00130D5B" w:rsidTr="00130D5B">
        <w:tc>
          <w:tcPr>
            <w:tcW w:w="1323" w:type="dxa"/>
          </w:tcPr>
          <w:p w:rsidR="00130D5B" w:rsidRPr="00FE3A05" w:rsidRDefault="00130D5B" w:rsidP="003B718C"/>
        </w:tc>
        <w:tc>
          <w:tcPr>
            <w:tcW w:w="7605" w:type="dxa"/>
          </w:tcPr>
          <w:p w:rsidR="00130D5B" w:rsidRDefault="00130D5B" w:rsidP="003B718C"/>
        </w:tc>
        <w:tc>
          <w:tcPr>
            <w:tcW w:w="648" w:type="dxa"/>
          </w:tcPr>
          <w:p w:rsidR="00130D5B" w:rsidRDefault="00130D5B" w:rsidP="003B718C"/>
        </w:tc>
      </w:tr>
    </w:tbl>
    <w:p w:rsidR="00FE3A05" w:rsidRDefault="00FE3A05" w:rsidP="00FE3A05"/>
    <w:p w:rsidR="00130D5B" w:rsidRDefault="00130D5B" w:rsidP="00FE3A05"/>
    <w:p w:rsidR="00130D5B" w:rsidRDefault="00130D5B" w:rsidP="00FE3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7586"/>
        <w:gridCol w:w="647"/>
      </w:tblGrid>
      <w:tr w:rsidR="00130D5B" w:rsidTr="00130D5B">
        <w:tc>
          <w:tcPr>
            <w:tcW w:w="1343" w:type="dxa"/>
          </w:tcPr>
          <w:p w:rsidR="00130D5B" w:rsidRPr="00130D5B" w:rsidRDefault="00130D5B" w:rsidP="00FD5B7D">
            <w:pPr>
              <w:rPr>
                <w:b/>
              </w:rPr>
            </w:pPr>
            <w:r w:rsidRPr="00130D5B">
              <w:rPr>
                <w:b/>
              </w:rPr>
              <w:t>Themes</w:t>
            </w:r>
          </w:p>
        </w:tc>
        <w:tc>
          <w:tcPr>
            <w:tcW w:w="7586" w:type="dxa"/>
          </w:tcPr>
          <w:p w:rsidR="00130D5B" w:rsidRPr="00130D5B" w:rsidRDefault="00130D5B" w:rsidP="00FD5B7D">
            <w:pPr>
              <w:rPr>
                <w:b/>
              </w:rPr>
            </w:pPr>
            <w:r w:rsidRPr="00130D5B">
              <w:rPr>
                <w:b/>
              </w:rPr>
              <w:t>Survive</w:t>
            </w:r>
            <w:r w:rsidR="00E34669">
              <w:rPr>
                <w:b/>
              </w:rPr>
              <w:t xml:space="preserve"> - final</w:t>
            </w:r>
          </w:p>
        </w:tc>
        <w:tc>
          <w:tcPr>
            <w:tcW w:w="647" w:type="dxa"/>
          </w:tcPr>
          <w:p w:rsidR="00130D5B" w:rsidRDefault="00130D5B" w:rsidP="00FD5B7D"/>
        </w:tc>
      </w:tr>
      <w:tr w:rsidR="00130D5B" w:rsidTr="00130D5B">
        <w:tc>
          <w:tcPr>
            <w:tcW w:w="1343" w:type="dxa"/>
          </w:tcPr>
          <w:p w:rsidR="00130D5B" w:rsidRPr="00FE3A05" w:rsidRDefault="00130D5B" w:rsidP="00FD5B7D">
            <w:r>
              <w:t>College prep</w:t>
            </w:r>
          </w:p>
        </w:tc>
        <w:tc>
          <w:tcPr>
            <w:tcW w:w="7586" w:type="dxa"/>
          </w:tcPr>
          <w:p w:rsidR="00130D5B" w:rsidRDefault="00130D5B" w:rsidP="00FD5B7D">
            <w:r>
              <w:t>Create a college-based high school curriculum and create a college prep high school</w:t>
            </w:r>
          </w:p>
        </w:tc>
        <w:tc>
          <w:tcPr>
            <w:tcW w:w="647" w:type="dxa"/>
          </w:tcPr>
          <w:p w:rsidR="00130D5B" w:rsidRDefault="00130D5B" w:rsidP="00FD5B7D">
            <w:r>
              <w:t>a/b</w:t>
            </w:r>
          </w:p>
        </w:tc>
      </w:tr>
      <w:tr w:rsidR="00130D5B" w:rsidTr="00130D5B">
        <w:tc>
          <w:tcPr>
            <w:tcW w:w="1343" w:type="dxa"/>
          </w:tcPr>
          <w:p w:rsidR="00130D5B" w:rsidRPr="00FE3A05" w:rsidRDefault="00130D5B" w:rsidP="00FD5B7D">
            <w:r>
              <w:t>Curriculum design</w:t>
            </w:r>
          </w:p>
        </w:tc>
        <w:tc>
          <w:tcPr>
            <w:tcW w:w="7586" w:type="dxa"/>
          </w:tcPr>
          <w:p w:rsidR="00130D5B" w:rsidRDefault="00130D5B" w:rsidP="00FD5B7D">
            <w:r>
              <w:t>Deploy brain-based learning and curriculum and service design concepts to transform the pathway to academic and career opportunities</w:t>
            </w:r>
          </w:p>
        </w:tc>
        <w:tc>
          <w:tcPr>
            <w:tcW w:w="647" w:type="dxa"/>
          </w:tcPr>
          <w:p w:rsidR="00130D5B" w:rsidRDefault="00130D5B" w:rsidP="00FD5B7D">
            <w:r>
              <w:t>a/b</w:t>
            </w:r>
          </w:p>
        </w:tc>
      </w:tr>
      <w:tr w:rsidR="00130D5B" w:rsidTr="00130D5B">
        <w:tc>
          <w:tcPr>
            <w:tcW w:w="1343" w:type="dxa"/>
          </w:tcPr>
          <w:p w:rsidR="00130D5B" w:rsidRPr="00FE3A05" w:rsidRDefault="00130D5B" w:rsidP="00FD5B7D">
            <w:r>
              <w:t xml:space="preserve">Technology, </w:t>
            </w:r>
            <w:r>
              <w:lastRenderedPageBreak/>
              <w:t>scheduling</w:t>
            </w:r>
          </w:p>
        </w:tc>
        <w:tc>
          <w:tcPr>
            <w:tcW w:w="7586" w:type="dxa"/>
          </w:tcPr>
          <w:p w:rsidR="00130D5B" w:rsidRDefault="00130D5B" w:rsidP="00FD5B7D">
            <w:r>
              <w:lastRenderedPageBreak/>
              <w:t xml:space="preserve">Leverage technology and big data to align schedules and programs to meet the </w:t>
            </w:r>
            <w:r>
              <w:lastRenderedPageBreak/>
              <w:t>needs of Generation Z students</w:t>
            </w:r>
          </w:p>
        </w:tc>
        <w:tc>
          <w:tcPr>
            <w:tcW w:w="647" w:type="dxa"/>
          </w:tcPr>
          <w:p w:rsidR="00130D5B" w:rsidRDefault="00130D5B" w:rsidP="00FD5B7D">
            <w:r>
              <w:lastRenderedPageBreak/>
              <w:t>a/b</w:t>
            </w:r>
          </w:p>
        </w:tc>
      </w:tr>
      <w:tr w:rsidR="00130D5B" w:rsidTr="00130D5B">
        <w:tc>
          <w:tcPr>
            <w:tcW w:w="1343" w:type="dxa"/>
          </w:tcPr>
          <w:p w:rsidR="00130D5B" w:rsidRPr="00FE3A05" w:rsidRDefault="00130D5B" w:rsidP="00FD5B7D">
            <w:r>
              <w:lastRenderedPageBreak/>
              <w:t>partnerships</w:t>
            </w:r>
          </w:p>
        </w:tc>
        <w:tc>
          <w:tcPr>
            <w:tcW w:w="7586" w:type="dxa"/>
          </w:tcPr>
          <w:p w:rsidR="00130D5B" w:rsidRDefault="00130D5B" w:rsidP="00FD5B7D">
            <w:r>
              <w:t>Enhance advancement capacity and regional partnerships</w:t>
            </w:r>
          </w:p>
        </w:tc>
        <w:tc>
          <w:tcPr>
            <w:tcW w:w="647" w:type="dxa"/>
          </w:tcPr>
          <w:p w:rsidR="00130D5B" w:rsidRDefault="00130D5B" w:rsidP="00FD5B7D">
            <w:r>
              <w:t>a/b</w:t>
            </w:r>
          </w:p>
        </w:tc>
      </w:tr>
      <w:tr w:rsidR="00E34669" w:rsidTr="00130D5B">
        <w:tc>
          <w:tcPr>
            <w:tcW w:w="1343" w:type="dxa"/>
          </w:tcPr>
          <w:p w:rsidR="00E34669" w:rsidRDefault="00E34669" w:rsidP="00FD5B7D">
            <w:r>
              <w:t>Technology, scheduling</w:t>
            </w:r>
          </w:p>
        </w:tc>
        <w:tc>
          <w:tcPr>
            <w:tcW w:w="7586" w:type="dxa"/>
          </w:tcPr>
          <w:p w:rsidR="00E34669" w:rsidRDefault="00E34669" w:rsidP="00FD5B7D">
            <w:r>
              <w:t>Utilize existing information and systems to accurately develop responsive and intentional course offerings</w:t>
            </w:r>
          </w:p>
        </w:tc>
        <w:tc>
          <w:tcPr>
            <w:tcW w:w="647" w:type="dxa"/>
          </w:tcPr>
          <w:p w:rsidR="00E34669" w:rsidRDefault="00E34669" w:rsidP="00FD5B7D">
            <w:r>
              <w:t>c/d</w:t>
            </w:r>
          </w:p>
        </w:tc>
      </w:tr>
      <w:tr w:rsidR="00E34669" w:rsidTr="00130D5B">
        <w:tc>
          <w:tcPr>
            <w:tcW w:w="1343" w:type="dxa"/>
          </w:tcPr>
          <w:p w:rsidR="00E34669" w:rsidRDefault="00E34669" w:rsidP="00FD5B7D">
            <w:r>
              <w:t>Resource allotment</w:t>
            </w:r>
          </w:p>
        </w:tc>
        <w:tc>
          <w:tcPr>
            <w:tcW w:w="7586" w:type="dxa"/>
          </w:tcPr>
          <w:p w:rsidR="00E34669" w:rsidRDefault="00E34669" w:rsidP="00FD5B7D">
            <w:r>
              <w:t>Develop clear procedures and assessments to effectively evaluate costs, values, and programs to direct decisions about funding a multiple-site college</w:t>
            </w:r>
          </w:p>
        </w:tc>
        <w:tc>
          <w:tcPr>
            <w:tcW w:w="647" w:type="dxa"/>
          </w:tcPr>
          <w:p w:rsidR="00E34669" w:rsidRDefault="00E34669" w:rsidP="00FD5B7D">
            <w:r>
              <w:t>c/d</w:t>
            </w:r>
          </w:p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130D5B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</w:tbl>
    <w:p w:rsidR="00130D5B" w:rsidRDefault="00130D5B" w:rsidP="00FE3A05"/>
    <w:p w:rsidR="00130D5B" w:rsidRDefault="00130D5B" w:rsidP="00FE3A05"/>
    <w:p w:rsidR="00130D5B" w:rsidRDefault="009E60F2" w:rsidP="00FE3A05">
      <w:r>
        <w:t>Other</w:t>
      </w:r>
      <w:r w:rsidR="00130D5B">
        <w:t xml:space="preserve"> ideas</w:t>
      </w:r>
      <w:r>
        <w:t xml:space="preserve"> (N</w:t>
      </w:r>
      <w:r w:rsidR="00130D5B">
        <w:t xml:space="preserve">ot captured </w:t>
      </w:r>
      <w:r>
        <w:t>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7586"/>
        <w:gridCol w:w="647"/>
      </w:tblGrid>
      <w:tr w:rsidR="00130D5B" w:rsidTr="00FD5B7D">
        <w:tc>
          <w:tcPr>
            <w:tcW w:w="1343" w:type="dxa"/>
          </w:tcPr>
          <w:p w:rsidR="00130D5B" w:rsidRDefault="00130D5B" w:rsidP="00FD5B7D"/>
        </w:tc>
        <w:tc>
          <w:tcPr>
            <w:tcW w:w="7586" w:type="dxa"/>
          </w:tcPr>
          <w:p w:rsidR="00130D5B" w:rsidRDefault="00E34669" w:rsidP="00FD5B7D">
            <w:r>
              <w:t>Leverage regional agricultural successes to expand practices and lead innovations to national and international markets</w:t>
            </w:r>
          </w:p>
        </w:tc>
        <w:tc>
          <w:tcPr>
            <w:tcW w:w="647" w:type="dxa"/>
          </w:tcPr>
          <w:p w:rsidR="00130D5B" w:rsidRDefault="00E34669" w:rsidP="00FD5B7D">
            <w:r>
              <w:t>c/d</w:t>
            </w:r>
          </w:p>
        </w:tc>
      </w:tr>
      <w:tr w:rsidR="00E34669" w:rsidTr="00FD5B7D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>
            <w:r>
              <w:t>Utilize our partnerships to position AWC as best pathway to higher education, leveraging our relationship with 3 state universities</w:t>
            </w:r>
          </w:p>
        </w:tc>
        <w:tc>
          <w:tcPr>
            <w:tcW w:w="647" w:type="dxa"/>
          </w:tcPr>
          <w:p w:rsidR="00E34669" w:rsidRDefault="00E34669" w:rsidP="00FD5B7D">
            <w:r>
              <w:t>c/d</w:t>
            </w:r>
          </w:p>
        </w:tc>
      </w:tr>
      <w:tr w:rsidR="00E34669" w:rsidTr="00FD5B7D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>
            <w:r>
              <w:t>Expand use of technology and create partnerships to engage student enrollment in signature programs that bring the classroom to the student</w:t>
            </w:r>
          </w:p>
        </w:tc>
        <w:tc>
          <w:tcPr>
            <w:tcW w:w="647" w:type="dxa"/>
          </w:tcPr>
          <w:p w:rsidR="00E34669" w:rsidRDefault="00E34669" w:rsidP="00FD5B7D">
            <w:r>
              <w:t>c/d</w:t>
            </w:r>
          </w:p>
        </w:tc>
      </w:tr>
      <w:tr w:rsidR="00E34669" w:rsidTr="00FD5B7D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>
            <w:r>
              <w:t>Use college resources and partnerships to maximize and deliver internationally accessible Homeland Security program</w:t>
            </w:r>
          </w:p>
        </w:tc>
        <w:tc>
          <w:tcPr>
            <w:tcW w:w="647" w:type="dxa"/>
          </w:tcPr>
          <w:p w:rsidR="00E34669" w:rsidRDefault="00E34669" w:rsidP="00FD5B7D">
            <w:r>
              <w:t>c/d</w:t>
            </w:r>
          </w:p>
        </w:tc>
      </w:tr>
      <w:tr w:rsidR="00E34669" w:rsidTr="00FD5B7D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  <w:tr w:rsidR="00E34669" w:rsidTr="00FD5B7D">
        <w:tc>
          <w:tcPr>
            <w:tcW w:w="1343" w:type="dxa"/>
          </w:tcPr>
          <w:p w:rsidR="00E34669" w:rsidRDefault="00E34669" w:rsidP="00FD5B7D"/>
        </w:tc>
        <w:tc>
          <w:tcPr>
            <w:tcW w:w="7586" w:type="dxa"/>
          </w:tcPr>
          <w:p w:rsidR="00E34669" w:rsidRDefault="00E34669" w:rsidP="00FD5B7D"/>
        </w:tc>
        <w:tc>
          <w:tcPr>
            <w:tcW w:w="647" w:type="dxa"/>
          </w:tcPr>
          <w:p w:rsidR="00E34669" w:rsidRDefault="00E34669" w:rsidP="00FD5B7D"/>
        </w:tc>
      </w:tr>
    </w:tbl>
    <w:p w:rsidR="00130D5B" w:rsidRDefault="00130D5B" w:rsidP="00FE3A05"/>
    <w:p w:rsidR="00130D5B" w:rsidRDefault="00130D5B" w:rsidP="00FE3A05"/>
    <w:sectPr w:rsidR="001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646"/>
    <w:multiLevelType w:val="hybridMultilevel"/>
    <w:tmpl w:val="A252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E0825"/>
    <w:multiLevelType w:val="hybridMultilevel"/>
    <w:tmpl w:val="6258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5"/>
    <w:rsid w:val="00055F74"/>
    <w:rsid w:val="00130D5B"/>
    <w:rsid w:val="009E60F2"/>
    <w:rsid w:val="00E34669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 Stofft</dc:creator>
  <cp:lastModifiedBy>Lorraine C Stofft</cp:lastModifiedBy>
  <cp:revision>1</cp:revision>
  <dcterms:created xsi:type="dcterms:W3CDTF">2017-10-21T18:07:00Z</dcterms:created>
  <dcterms:modified xsi:type="dcterms:W3CDTF">2017-10-21T19:06:00Z</dcterms:modified>
</cp:coreProperties>
</file>